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佳木斯市国动办互联互通建设材料</w:t>
      </w:r>
    </w:p>
    <w:p>
      <w:pPr>
        <w:jc w:val="center"/>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总体</w:t>
      </w:r>
      <w:r>
        <w:rPr>
          <w:rFonts w:hint="eastAsia" w:ascii="仿宋" w:hAnsi="仿宋" w:eastAsia="仿宋" w:cs="仿宋"/>
          <w:color w:val="000000" w:themeColor="text1"/>
          <w:sz w:val="32"/>
          <w:szCs w:val="32"/>
          <w14:textFill>
            <w14:solidFill>
              <w14:schemeClr w14:val="tx1"/>
            </w14:solidFill>
          </w14:textFill>
        </w:rPr>
        <w:t>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202</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3</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年佳木斯市人防指挥信息保障中心</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坚决</w:t>
      </w:r>
      <w:r>
        <w:rPr>
          <w:rFonts w:hint="eastAsia" w:ascii="仿宋" w:hAnsi="仿宋" w:eastAsia="仿宋" w:cs="仿宋"/>
          <w:b w:val="0"/>
          <w:bCs w:val="0"/>
          <w:color w:val="000000" w:themeColor="text1"/>
          <w:kern w:val="0"/>
          <w:sz w:val="32"/>
          <w:szCs w:val="32"/>
          <w:highlight w:val="none"/>
          <w14:textFill>
            <w14:solidFill>
              <w14:schemeClr w14:val="tx1"/>
            </w14:solidFill>
          </w14:textFill>
        </w:rPr>
        <w:t>贯彻落实党中央、省市委、省人防决策部署</w:t>
      </w:r>
      <w:r>
        <w:rPr>
          <w:rFonts w:hint="eastAsia"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在省办的指导</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和市</w:t>
      </w:r>
      <w:r>
        <w:rPr>
          <w:rFonts w:hint="eastAsia" w:ascii="仿宋" w:hAnsi="仿宋" w:eastAsia="仿宋" w:cs="仿宋"/>
          <w:b w:val="0"/>
          <w:bCs w:val="0"/>
          <w:color w:val="000000" w:themeColor="text1"/>
          <w:kern w:val="0"/>
          <w:sz w:val="32"/>
          <w:szCs w:val="32"/>
          <w:highlight w:val="none"/>
          <w14:textFill>
            <w14:solidFill>
              <w14:schemeClr w14:val="tx1"/>
            </w14:solidFill>
          </w14:textFill>
        </w:rPr>
        <w:t>办</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党组</w:t>
      </w:r>
      <w:r>
        <w:rPr>
          <w:rFonts w:hint="eastAsia" w:ascii="仿宋" w:hAnsi="仿宋" w:eastAsia="仿宋" w:cs="仿宋"/>
          <w:b w:val="0"/>
          <w:bCs w:val="0"/>
          <w:color w:val="000000" w:themeColor="text1"/>
          <w:kern w:val="0"/>
          <w:sz w:val="32"/>
          <w:szCs w:val="32"/>
          <w:highlight w:val="none"/>
          <w14:textFill>
            <w14:solidFill>
              <w14:schemeClr w14:val="tx1"/>
            </w14:solidFill>
          </w14:textFill>
        </w:rPr>
        <w:t>的</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带领和</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支持下，</w:t>
      </w:r>
      <w:r>
        <w:rPr>
          <w:rFonts w:hint="eastAsia" w:ascii="仿宋" w:hAnsi="仿宋" w:eastAsia="仿宋" w:cs="仿宋"/>
          <w:b w:val="0"/>
          <w:bCs w:val="0"/>
          <w:color w:val="000000" w:themeColor="text1"/>
          <w:kern w:val="0"/>
          <w:sz w:val="32"/>
          <w:szCs w:val="32"/>
          <w:highlight w:val="none"/>
          <w:lang w:val="zh-CN"/>
          <w14:textFill>
            <w14:solidFill>
              <w14:schemeClr w14:val="tx1"/>
            </w14:solidFill>
          </w14:textFill>
        </w:rPr>
        <w:t>积极探索新形势下如何进一步提高人民防空指挥通信</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发展路径</w:t>
      </w:r>
      <w:r>
        <w:rPr>
          <w:rFonts w:hint="eastAsia" w:ascii="仿宋" w:hAnsi="仿宋" w:eastAsia="仿宋" w:cs="仿宋"/>
          <w:b w:val="0"/>
          <w:bCs w:val="0"/>
          <w:color w:val="000000" w:themeColor="text1"/>
          <w:kern w:val="0"/>
          <w:sz w:val="32"/>
          <w:szCs w:val="32"/>
          <w:highlight w:val="none"/>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zh-CN"/>
          <w14:textFill>
            <w14:solidFill>
              <w14:schemeClr w14:val="tx1"/>
            </w14:solidFill>
          </w14:textFill>
        </w:rPr>
        <w:t>如何有力促进战时防空与平时服务深度整合，高质量推进人民防空互联互通水平。</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先后完成了军分区、天网、地下商业街监控、应急局、气象局、103、105基地的互联互通建设工作，战备值班室建设要素齐全，功能完备，提高了战备值勤能</w:t>
      </w:r>
      <w:r>
        <w:rPr>
          <w:rFonts w:hint="default" w:ascii="仿宋" w:hAnsi="仿宋" w:eastAsia="仿宋" w:cs="仿宋"/>
          <w:b w:val="0"/>
          <w:bCs w:val="0"/>
          <w:color w:val="000000" w:themeColor="text1"/>
          <w:kern w:val="0"/>
          <w:sz w:val="32"/>
          <w:szCs w:val="32"/>
          <w:highlight w:val="none"/>
          <w:lang w:eastAsia="zh-CN"/>
          <w14:textFill>
            <w14:solidFill>
              <w14:schemeClr w14:val="tx1"/>
            </w14:solidFill>
          </w14:textFill>
        </w:rPr>
        <w:t>力</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和信息化保障水平。在此基础上，积极完成省办下达的工作任务，先后开展了即时通信软件平台、全键盘电子键、公网对讲平台等工作任务，进一步拓宽了信息保障层面的互联互通业务</w:t>
      </w:r>
      <w:r>
        <w:rPr>
          <w:rFonts w:hint="eastAsia" w:ascii="仿宋" w:hAnsi="仿宋" w:eastAsia="仿宋" w:cs="仿宋"/>
          <w:b w:val="0"/>
          <w:bCs w:val="0"/>
          <w:color w:val="000000" w:themeColor="text1"/>
          <w:kern w:val="0"/>
          <w:sz w:val="32"/>
          <w:szCs w:val="32"/>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二、主要做法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一）领导重视，</w:t>
      </w:r>
      <w:r>
        <w:rPr>
          <w:rFonts w:hint="eastAsia" w:ascii="仿宋" w:hAnsi="仿宋" w:eastAsia="仿宋" w:cs="仿宋"/>
          <w:color w:val="000000" w:themeColor="text1"/>
          <w:sz w:val="32"/>
          <w:szCs w:val="32"/>
          <w14:textFill>
            <w14:solidFill>
              <w14:schemeClr w14:val="tx1"/>
            </w14:solidFill>
          </w14:textFill>
        </w:rPr>
        <w:t>先行先试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我办近年来在指挥信息化建设中，办党组高度重视互联互通建设，持续投入资金，不断引入人才，以创新驱动作为信息化建设的引领，统筹协调相关部门协助我办开展信息化建设。天网系统接入线路与设备由应急局独立完成，电信部门在我办105后</w:t>
      </w:r>
      <w:r>
        <w:rPr>
          <w:rFonts w:hint="default" w:ascii="仿宋" w:hAnsi="仿宋" w:eastAsia="仿宋" w:cs="仿宋"/>
          <w:color w:val="000000" w:themeColor="text1"/>
          <w:sz w:val="32"/>
          <w:szCs w:val="32"/>
          <w:lang w:eastAsia="zh-CN"/>
          <w14:textFill>
            <w14:solidFill>
              <w14:schemeClr w14:val="tx1"/>
            </w14:solidFill>
          </w14:textFill>
        </w:rPr>
        <w:t>方</w:t>
      </w:r>
      <w:r>
        <w:rPr>
          <w:rFonts w:hint="eastAsia" w:ascii="仿宋" w:hAnsi="仿宋" w:eastAsia="仿宋" w:cs="仿宋"/>
          <w:color w:val="000000" w:themeColor="text1"/>
          <w:sz w:val="32"/>
          <w:szCs w:val="32"/>
          <w:lang w:val="en-US" w:eastAsia="zh-CN"/>
          <w14:textFill>
            <w14:solidFill>
              <w14:schemeClr w14:val="tx1"/>
            </w14:solidFill>
          </w14:textFill>
        </w:rPr>
        <w:t>基地的通信保障建设投入了上百万元。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把握互联互通问题实质，不断提升互联互通水平。互联互通的本质意义在于如何针对信息的运用实现战斗力生成模式的转变。在总体认识上，我们分三个层次开展此项工作的研究与调研，第一个层次是网络层面的互联互通，根据信息安全等级的不同，采用汇聚的方式，将不同安全层次的网络汇聚到作战值班室，各类网络采用物理隔离。人防内部系统以全省卫星通信网络为核心，将103指挥所、105后方基地汇接到卫星地面站，并据此连接到作战值班室和全省卫星通信网。第二个层次信息层面的互联互通。根据不同的信息保障方向，采用了不同的方法实现多媒体信息的运用。气象部门的信息采用网络登录接入、应急部门采用视频会议、地下商业街采用远程监控、天网监控独立接入显示系统、军分区相互隔离、103和105采用电话、网络、视频会议等多种方式。物理隔离的各类信息采用大屏幕显示的方式实现信息共享。第三个层次是信息应用层面的互联互通。以即时通信保障平台作为信息中间件，实现各类文电、图像、协同等信息的分发，满足各类训练演练的需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在建设方法上采取了逐步升级的建设模式。一是完善接入节点的网络基础建设，主要包括103指挥所完善了投影、网络、会议系统、多媒体矩阵、有线交换及割接、广播音响、视频会议终端、IP电话等子系统建设。105指挥所完善了网络、机房、无线通信设备、投影音响、监控、IP电话等设备设施。二是结合省办总体安排并调研我市信息网络资源。按照省办任务安排，我市先后与气象局、应急局等单位开展对接，确定了信息保障模式。</w:t>
      </w:r>
      <w:r>
        <w:rPr>
          <w:rFonts w:hint="default"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lang w:val="en-US" w:eastAsia="zh-CN"/>
          <w14:textFill>
            <w14:solidFill>
              <w14:schemeClr w14:val="tx1"/>
            </w14:solidFill>
          </w14:textFill>
        </w:rPr>
        <w:t>是全面开展网络线路建设。先后租用电信部门光纤线路实现了103、105、应急局、地下商业街的光纤数据通信网络，采用政务网连通了气象局，应急局承建了天网到我办的光纤线路，自建了我办至军分区的独立光缆，并计划完成地面指挥中心、103指挥所与专通局环形光缆建设。</w:t>
      </w:r>
      <w:r>
        <w:rPr>
          <w:rFonts w:hint="default"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是建设了作战值班室作为各类线路的汇聚汇接节点，配置各类值勤要素，形成以作</w:t>
      </w:r>
      <w:r>
        <w:rPr>
          <w:rFonts w:hint="default" w:ascii="仿宋" w:hAnsi="仿宋" w:eastAsia="仿宋" w:cs="仿宋"/>
          <w:color w:val="000000" w:themeColor="text1"/>
          <w:sz w:val="32"/>
          <w:szCs w:val="32"/>
          <w:lang w:eastAsia="zh-CN"/>
          <w14:textFill>
            <w14:solidFill>
              <w14:schemeClr w14:val="tx1"/>
            </w14:solidFill>
          </w14:textFill>
        </w:rPr>
        <w:t>战</w:t>
      </w:r>
      <w:r>
        <w:rPr>
          <w:rFonts w:hint="eastAsia" w:ascii="仿宋" w:hAnsi="仿宋" w:eastAsia="仿宋" w:cs="仿宋"/>
          <w:color w:val="000000" w:themeColor="text1"/>
          <w:sz w:val="32"/>
          <w:szCs w:val="32"/>
          <w:lang w:val="en-US" w:eastAsia="zh-CN"/>
          <w14:textFill>
            <w14:solidFill>
              <w14:schemeClr w14:val="tx1"/>
            </w14:solidFill>
          </w14:textFill>
        </w:rPr>
        <w:t>值班</w:t>
      </w:r>
      <w:r>
        <w:rPr>
          <w:rFonts w:hint="default" w:ascii="仿宋" w:hAnsi="仿宋" w:eastAsia="仿宋" w:cs="仿宋"/>
          <w:color w:val="000000" w:themeColor="text1"/>
          <w:sz w:val="32"/>
          <w:szCs w:val="32"/>
          <w:lang w:eastAsia="zh-CN"/>
          <w14:textFill>
            <w14:solidFill>
              <w14:schemeClr w14:val="tx1"/>
            </w14:solidFill>
          </w14:textFill>
        </w:rPr>
        <w:t>室</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为节点，机动指挥所为分节点的信息网络，各类显示信息均可传输到机动指挥所。</w:t>
      </w:r>
      <w:r>
        <w:rPr>
          <w:rFonts w:hint="default" w:ascii="仿宋" w:hAnsi="仿宋" w:eastAsia="仿宋" w:cs="仿宋"/>
          <w:color w:val="000000" w:themeColor="text1"/>
          <w:sz w:val="32"/>
          <w:szCs w:val="32"/>
          <w:lang w:eastAsia="zh-CN"/>
          <w14:textFill>
            <w14:solidFill>
              <w14:schemeClr w14:val="tx1"/>
            </w14:solidFill>
          </w14:textFill>
        </w:rPr>
        <w:t>五</w:t>
      </w:r>
      <w:r>
        <w:rPr>
          <w:rFonts w:hint="eastAsia" w:ascii="仿宋" w:hAnsi="仿宋" w:eastAsia="仿宋" w:cs="仿宋"/>
          <w:color w:val="000000" w:themeColor="text1"/>
          <w:sz w:val="32"/>
          <w:szCs w:val="32"/>
          <w:lang w:val="en-US" w:eastAsia="zh-CN"/>
          <w14:textFill>
            <w14:solidFill>
              <w14:schemeClr w14:val="tx1"/>
            </w14:solidFill>
          </w14:textFill>
        </w:rPr>
        <w:t>是各类信息的保障运用，在“龙防戍边-2023”和地下商业街的演习中，机动指挥所均可实现大屏幕显示信息的共享。随着即时通信保障平台软件的深化应用，各类显示共享信息也将传输到即时通信各类终端。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三、取得成效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战备值班室是人防机关实施日常值班、指挥调度、应急指挥的重要场所。充分运用现代通信技术、网络技术、电子监控系统等技术，构建以数据传输网络为纽带，以计算机信息系统为支撑，以视频会议为辅助手段，集语音、视频、计算机网络、图像监控、北斗定位、短波通信等多种功能</w:t>
      </w:r>
      <w:r>
        <w:rPr>
          <w:rFonts w:hint="default" w:ascii="仿宋" w:hAnsi="仿宋" w:eastAsia="仿宋" w:cs="仿宋"/>
          <w:b w:val="0"/>
          <w:bCs w:val="0"/>
          <w:color w:val="000000" w:themeColor="text1"/>
          <w:kern w:val="0"/>
          <w:sz w:val="32"/>
          <w:szCs w:val="32"/>
          <w:highlight w:val="none"/>
          <w:lang w:eastAsia="zh-CN"/>
          <w14:textFill>
            <w14:solidFill>
              <w14:schemeClr w14:val="tx1"/>
            </w14:solidFill>
          </w14:textFill>
        </w:rPr>
        <w:t>于</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一体的战备值班决策中枢</w:t>
      </w:r>
      <w:r>
        <w:rPr>
          <w:rFonts w:hint="default" w:ascii="仿宋" w:hAnsi="仿宋" w:eastAsia="仿宋" w:cs="仿宋"/>
          <w:b w:val="0"/>
          <w:bCs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是各地市国防动员领域信息化建设中的重要要素之一。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 xml:space="preserve">                 佳木斯市国防动员办公室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 xml:space="preserve">                    2023年12月19日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zczNThmNDVjMGE3NWYzMWM1NGMzMDE0ZDBkYjEifQ=="/>
  </w:docVars>
  <w:rsids>
    <w:rsidRoot w:val="6E6B255C"/>
    <w:rsid w:val="1D4BF5C0"/>
    <w:rsid w:val="5FFFFA67"/>
    <w:rsid w:val="6E6B255C"/>
    <w:rsid w:val="F8EBF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2023-12-19T11:07:00Z</dcterms:created>
  <dc:creator>岩韦</dc:creator>
  <cp:lastModifiedBy>greatwall</cp:lastModifiedBy>
  <cp:lastPrinted>2023-12-19T14:00:11Z</cp:lastPrinted>
  <dcterms:modified xsi:type="dcterms:W3CDTF">2023-12-19T14:21:01Z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2201C32CD6734D4BB7E605A2ED9F2075_11</vt:lpwstr>
  </property>
</Properties>
</file>